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328E5"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 занятий по дисциплине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«Медицинская информатика и статистика»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IV семестр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Модуль 1. Организация статистического исследования. Базовые подходы к анализу статистических данных.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Тема: Методика статистического исследования. Технологии обработки текстовой информации средствами текстового процессора MS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Тема: Анализ качественных признаков. Электронные таблицы. Обработка статистических данных с помощью MS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. Наглядное представление данных медицинских исследований.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Тема: Анализ количественных признаков. Средние величины. Компьютерный анализ медицинских данных с использованием методов математической статистики.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Тема: Корреляционный и регрессионный анализ. Статистические гипотезы и их проверка. Современные направления анализа медицинских данных.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Тестирование по модулю 1.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Модуль 2. 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5.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Тема: Дисперсионный анализ. 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6.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Тема: Динамические ряды и их анализ.</w:t>
      </w:r>
      <w:r w:rsidR="002A3048" w:rsidRPr="00732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48" w:rsidRPr="007328E5" w:rsidRDefault="002A3048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7.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Тема: Организация статистического учета, отчетности и анализа медицинских данных в системе Министерства здравоохранения Российской Федерации.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Тестирование по модулю 2.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Промежуточная аттестация (зачет).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048" w:rsidRPr="007328E5" w:rsidRDefault="002A3048" w:rsidP="007328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09E9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P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План практических занятий на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кафедре общественного здоровья и здравоохранения №1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Дисциплина: «Медицинская информатика и статистика»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IV семестр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Модуль 1. Организация статистического исследования. Базовые подходы к анализу статистических данных.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91682193"/>
      <w:r w:rsidRPr="007328E5">
        <w:rPr>
          <w:rFonts w:ascii="Times New Roman" w:hAnsi="Times New Roman" w:cs="Times New Roman"/>
          <w:b/>
          <w:sz w:val="28"/>
          <w:szCs w:val="28"/>
        </w:rPr>
        <w:t>ЗАНЯТИЕ 1</w:t>
      </w:r>
      <w:bookmarkEnd w:id="1"/>
      <w:r w:rsidRPr="007328E5">
        <w:rPr>
          <w:rFonts w:ascii="Times New Roman" w:hAnsi="Times New Roman" w:cs="Times New Roman"/>
          <w:b/>
          <w:sz w:val="28"/>
          <w:szCs w:val="28"/>
        </w:rPr>
        <w:t>.</w:t>
      </w:r>
      <w:bookmarkStart w:id="2" w:name="_Toc491682194"/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7328E5">
        <w:rPr>
          <w:rFonts w:ascii="Times New Roman" w:hAnsi="Times New Roman" w:cs="Times New Roman"/>
          <w:sz w:val="28"/>
          <w:szCs w:val="28"/>
        </w:rPr>
        <w:t xml:space="preserve">Методика статистического исследования. Технологии обработки текстовой информации средствами текстового процессора MS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Медицинская статистика: определение, основные разделы. Применение статистики в медико-биологических и медико-социальных исследованиях. 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</w:t>
      </w:r>
      <w:r w:rsidR="00C809E9" w:rsidRPr="007328E5">
        <w:rPr>
          <w:rFonts w:ascii="Times New Roman" w:hAnsi="Times New Roman" w:cs="Times New Roman"/>
          <w:sz w:val="28"/>
          <w:szCs w:val="28"/>
        </w:rPr>
        <w:t>Понятие о статистическом методе исследования. Определение статистической совокупности, единицы наблюдения, учетных признаков.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3.</w:t>
      </w:r>
      <w:r w:rsidR="00C809E9" w:rsidRPr="007328E5">
        <w:rPr>
          <w:rFonts w:ascii="Times New Roman" w:hAnsi="Times New Roman" w:cs="Times New Roman"/>
          <w:sz w:val="28"/>
          <w:szCs w:val="28"/>
        </w:rPr>
        <w:t>Групповые свойства статистической совокупности.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</w:t>
      </w:r>
      <w:r w:rsidR="00C809E9" w:rsidRPr="007328E5">
        <w:rPr>
          <w:rFonts w:ascii="Times New Roman" w:hAnsi="Times New Roman" w:cs="Times New Roman"/>
          <w:sz w:val="28"/>
          <w:szCs w:val="28"/>
        </w:rPr>
        <w:t>Этапы статистического исследования и их содержание.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Технологии обработки текстовой информации средствами текстового процессора MS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  Самостоятельная разработка плана и программы статистического исследования по предложенному условию. Подготовка и ввод данных для статистического анализа при помощи персонального компьютера.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занятию: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здравоохранения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7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2.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2.</w:t>
      </w:r>
      <w:bookmarkStart w:id="3" w:name="_Toc436033709"/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7328E5">
        <w:rPr>
          <w:rFonts w:ascii="Times New Roman" w:hAnsi="Times New Roman" w:cs="Times New Roman"/>
          <w:sz w:val="28"/>
          <w:szCs w:val="28"/>
        </w:rPr>
        <w:t xml:space="preserve">Анализ качественных признаков. Электронные таблицы. Обработка статистических данных с помощью MS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. Наглядное представление данных медицинских исследований.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>Абсолютные и производные величины. Понятие об относительных величинах.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</w:t>
      </w:r>
      <w:r w:rsidR="00C809E9" w:rsidRPr="007328E5">
        <w:rPr>
          <w:rFonts w:ascii="Times New Roman" w:hAnsi="Times New Roman" w:cs="Times New Roman"/>
          <w:sz w:val="28"/>
          <w:szCs w:val="28"/>
        </w:rPr>
        <w:t>Виды относительных величин, способы вычисления, область применения и их характеристика.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3.</w:t>
      </w:r>
      <w:r w:rsidR="00C809E9" w:rsidRPr="007328E5">
        <w:rPr>
          <w:rFonts w:ascii="Times New Roman" w:hAnsi="Times New Roman" w:cs="Times New Roman"/>
          <w:sz w:val="28"/>
          <w:szCs w:val="28"/>
        </w:rPr>
        <w:t>Ошибка репрезентативности относительной величины и доверительные границы относительных величин.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</w:t>
      </w:r>
      <w:r w:rsidR="00C809E9" w:rsidRPr="007328E5">
        <w:rPr>
          <w:rFonts w:ascii="Times New Roman" w:hAnsi="Times New Roman" w:cs="Times New Roman"/>
          <w:sz w:val="28"/>
          <w:szCs w:val="28"/>
        </w:rPr>
        <w:t>Определение статистической значимости различий между относительными величинами.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</w:t>
      </w:r>
      <w:r w:rsidR="00C809E9" w:rsidRPr="007328E5">
        <w:rPr>
          <w:rFonts w:ascii="Times New Roman" w:hAnsi="Times New Roman" w:cs="Times New Roman"/>
          <w:sz w:val="28"/>
          <w:szCs w:val="28"/>
        </w:rPr>
        <w:t>Графическое изображение относительных величин.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6.</w:t>
      </w:r>
      <w:r w:rsidR="00C809E9" w:rsidRPr="007328E5">
        <w:rPr>
          <w:rFonts w:ascii="Times New Roman" w:hAnsi="Times New Roman" w:cs="Times New Roman"/>
          <w:sz w:val="28"/>
          <w:szCs w:val="28"/>
        </w:rPr>
        <w:t>Электронные таблицы.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7.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Обработка статистических данных с помощью MS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8.</w:t>
      </w:r>
      <w:r w:rsidR="00C809E9" w:rsidRPr="007328E5">
        <w:rPr>
          <w:rFonts w:ascii="Times New Roman" w:hAnsi="Times New Roman" w:cs="Times New Roman"/>
          <w:sz w:val="28"/>
          <w:szCs w:val="28"/>
        </w:rPr>
        <w:t>Наглядное представление данных медицинских исследований.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  Работа с базой данных по расчету и анализу относительных величин.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  <w:r w:rsidR="007636E1" w:rsidRPr="007328E5">
        <w:rPr>
          <w:rFonts w:ascii="Times New Roman" w:hAnsi="Times New Roman" w:cs="Times New Roman"/>
          <w:b/>
          <w:sz w:val="28"/>
          <w:szCs w:val="28"/>
        </w:rPr>
        <w:t>: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1. </w:t>
      </w:r>
      <w:r w:rsidR="00C809E9" w:rsidRPr="007328E5">
        <w:rPr>
          <w:rFonts w:ascii="Times New Roman" w:hAnsi="Times New Roman" w:cs="Times New Roman"/>
          <w:sz w:val="28"/>
          <w:szCs w:val="28"/>
        </w:rPr>
        <w:t>Основы статистического метода исследования общественного здоровья и здравоохранения [Электронный ресурс</w:t>
      </w:r>
      <w:proofErr w:type="gramStart"/>
      <w:r w:rsidR="00C809E9"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="00C809E9"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8" w:history="1">
        <w:r w:rsidR="00C809E9"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="00C809E9"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Описательная статистика в медицине и здравоохранении [Электронный ресурс]: учеб. пособие / Д. Н. Бегун [и др.];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Электрон. текстовые дан. - Оренбург: Изд-во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2013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9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2. Бегун Д.Н.,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Е.Л.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Н.А. Оценка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обобщаемости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, достоверности и статистической значимости данных. Учебное пособие. - Оренбург, 2013. -45 с.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3.</w:t>
      </w:r>
      <w:bookmarkStart w:id="4" w:name="_Toc436033711"/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7328E5">
        <w:rPr>
          <w:rFonts w:ascii="Times New Roman" w:hAnsi="Times New Roman" w:cs="Times New Roman"/>
          <w:sz w:val="28"/>
          <w:szCs w:val="28"/>
        </w:rPr>
        <w:t>Анализ количественных признаков. Средние величины. Компьютерный анализ медицинских данных с использованием методов математической статистики.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7328E5">
        <w:rPr>
          <w:rFonts w:ascii="Times New Roman" w:hAnsi="Times New Roman" w:cs="Times New Roman"/>
          <w:sz w:val="28"/>
          <w:szCs w:val="28"/>
        </w:rPr>
        <w:t>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  <w:r w:rsidR="007636E1" w:rsidRPr="007328E5">
        <w:rPr>
          <w:rFonts w:ascii="Times New Roman" w:hAnsi="Times New Roman" w:cs="Times New Roman"/>
          <w:b/>
          <w:sz w:val="28"/>
          <w:szCs w:val="28"/>
        </w:rPr>
        <w:t>: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Средние величины, их виды, свойства, область применения.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Способы вычисления средней арифметической величины.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lastRenderedPageBreak/>
        <w:t xml:space="preserve">3. Понятие о разнообразии количественных признаков. Характеристика разнообразия при нормальном распределении количественного признака и при распределении отличном от нормального.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 Средняя ошибка средней величины, методика вычисления. Доверительные границы средних величин и их значение.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 Определение статистической значимости различий между группами по количественным признакам.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6. Графическое изображение результатов анализа количественных признаков.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7. Компьютерный анализ медицинских данных с использованием методов математической статистики.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  Работа с базой данных по расчету и анализу средних величин.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здравоохранения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10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Описательная статистика в медицине и здравоохранении [Электронный ресурс]: учеб. пособие / Д. Н. Бегун [и др.];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Электрон. текстовые дан. - Оренбург: Изд-во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2013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11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2. Бегун Д.Н.,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Е.Л.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Н.А. Оценка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обобщаемости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, достоверности и статистической значимости данных. Учебное пособие. - Оренбург, 2013. -45 с.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B50D40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B50D40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r w:rsidR="00B50D40" w:rsidRPr="007328E5">
        <w:rPr>
          <w:rFonts w:ascii="Times New Roman" w:hAnsi="Times New Roman" w:cs="Times New Roman"/>
          <w:sz w:val="28"/>
          <w:szCs w:val="28"/>
        </w:rPr>
        <w:t>Корреляционный и регрессионный анализ. Статистические гипотезы и их проверка. Современные направления анализа медицинских данных.</w:t>
      </w:r>
    </w:p>
    <w:p w:rsidR="00C809E9" w:rsidRPr="007328E5" w:rsidRDefault="00B50D40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Тестирование по модулю 1.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  <w:r w:rsidR="00B50D40" w:rsidRPr="007328E5">
        <w:rPr>
          <w:rFonts w:ascii="Times New Roman" w:hAnsi="Times New Roman" w:cs="Times New Roman"/>
          <w:b/>
          <w:sz w:val="28"/>
          <w:szCs w:val="28"/>
        </w:rPr>
        <w:t>: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Понятие о функциональной и корреляционной зависимости (связи). Корреляционная связь, ее виды по направлению и силе.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Критерий корреляции Пирсона: методика расчета, условия применения.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Критерий корреляции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: методика расчета, условия применения.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4.Графическое изображение результатов корреляционного анализа.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 Понятие о регрессионном анализе. Линейные и нелинейные модели.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  Работа с базой данных по расчету и анализу коэффициентов корреляции.</w:t>
      </w:r>
    </w:p>
    <w:p w:rsidR="0015441F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</w:t>
      </w:r>
      <w:r w:rsidR="0015441F" w:rsidRPr="007328E5">
        <w:rPr>
          <w:rFonts w:ascii="Times New Roman" w:hAnsi="Times New Roman" w:cs="Times New Roman"/>
          <w:sz w:val="28"/>
          <w:szCs w:val="28"/>
        </w:rPr>
        <w:t>Тестирование по модулю 1.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здравоохранения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12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2.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B50D40" w:rsidRPr="007328E5" w:rsidRDefault="00B50D40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DC" w:rsidRPr="007328E5" w:rsidRDefault="002947DC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Модуль 2. 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2947DC" w:rsidRPr="007328E5" w:rsidRDefault="002947DC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5.</w:t>
      </w:r>
    </w:p>
    <w:p w:rsidR="002947DC" w:rsidRPr="007328E5" w:rsidRDefault="002947DC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328E5">
        <w:rPr>
          <w:rFonts w:ascii="Times New Roman" w:hAnsi="Times New Roman" w:cs="Times New Roman"/>
          <w:sz w:val="28"/>
          <w:szCs w:val="28"/>
        </w:rPr>
        <w:t xml:space="preserve">Дисперсионный анализ.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  <w:r w:rsidR="009D13DD" w:rsidRPr="007328E5">
        <w:rPr>
          <w:rFonts w:ascii="Times New Roman" w:hAnsi="Times New Roman" w:cs="Times New Roman"/>
          <w:b/>
          <w:sz w:val="28"/>
          <w:szCs w:val="28"/>
        </w:rPr>
        <w:t>:</w:t>
      </w:r>
    </w:p>
    <w:p w:rsidR="00C809E9" w:rsidRPr="007328E5" w:rsidRDefault="009D13D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>Дисперсия.</w:t>
      </w:r>
    </w:p>
    <w:p w:rsidR="009D13DD" w:rsidRPr="007328E5" w:rsidRDefault="009D13D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2.Виды дисперсии.</w:t>
      </w:r>
    </w:p>
    <w:p w:rsidR="00C809E9" w:rsidRPr="007328E5" w:rsidRDefault="009D13D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3.</w:t>
      </w:r>
      <w:r w:rsidR="00C809E9" w:rsidRPr="007328E5">
        <w:rPr>
          <w:rFonts w:ascii="Times New Roman" w:hAnsi="Times New Roman" w:cs="Times New Roman"/>
          <w:sz w:val="28"/>
          <w:szCs w:val="28"/>
        </w:rPr>
        <w:t>Дисперсионный анализ.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  Работа с базой данных по</w:t>
      </w:r>
      <w:r w:rsidR="009F607A" w:rsidRPr="007328E5">
        <w:rPr>
          <w:rFonts w:ascii="Times New Roman" w:hAnsi="Times New Roman" w:cs="Times New Roman"/>
          <w:sz w:val="28"/>
          <w:szCs w:val="28"/>
        </w:rPr>
        <w:t xml:space="preserve"> расчету дисперсионного анализа</w:t>
      </w:r>
      <w:r w:rsidR="00C809E9" w:rsidRPr="007328E5">
        <w:rPr>
          <w:rFonts w:ascii="Times New Roman" w:hAnsi="Times New Roman" w:cs="Times New Roman"/>
          <w:sz w:val="28"/>
          <w:szCs w:val="28"/>
        </w:rPr>
        <w:t>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Динамические ряды в медико-профилактическом деле: учебное пособие /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Д. Н. Бегун, Е. Л.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О. И. Матчина. —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Оренбургская государственная медицинская академия, 2013. — 28 c. — Текст: электронный // Электронно-библиотечная система IPR BOOKS: [сайт]. — URL: </w:t>
      </w:r>
      <w:hyperlink r:id="rId13" w:tgtFrame="_blank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https://www.iprbookshop.ru/21805.html</w:t>
        </w:r>
      </w:hyperlink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здравоохранения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lastRenderedPageBreak/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14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9D13DD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6.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sz w:val="28"/>
          <w:szCs w:val="28"/>
        </w:rPr>
        <w:t xml:space="preserve"> </w:t>
      </w:r>
      <w:r w:rsidRPr="007328E5">
        <w:rPr>
          <w:rFonts w:ascii="Times New Roman" w:hAnsi="Times New Roman" w:cs="Times New Roman"/>
          <w:sz w:val="28"/>
          <w:szCs w:val="28"/>
        </w:rPr>
        <w:t>Динамические ряды и их анализ.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вопросы:</w:t>
      </w:r>
    </w:p>
    <w:p w:rsidR="009D13DD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9D13DD" w:rsidRPr="007328E5">
        <w:rPr>
          <w:rFonts w:ascii="Times New Roman" w:hAnsi="Times New Roman" w:cs="Times New Roman"/>
          <w:sz w:val="28"/>
          <w:szCs w:val="28"/>
        </w:rPr>
        <w:t xml:space="preserve">Динамические ряды. Типы рядов, область применения в медицине и здравоохранении. </w:t>
      </w:r>
    </w:p>
    <w:p w:rsidR="009D13DD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</w:t>
      </w:r>
      <w:r w:rsidR="009D13DD" w:rsidRPr="007328E5">
        <w:rPr>
          <w:rFonts w:ascii="Times New Roman" w:hAnsi="Times New Roman" w:cs="Times New Roman"/>
          <w:sz w:val="28"/>
          <w:szCs w:val="28"/>
        </w:rPr>
        <w:t>Расчет показателей динамического ряда.</w:t>
      </w:r>
    </w:p>
    <w:p w:rsidR="009D13DD" w:rsidRPr="007328E5" w:rsidRDefault="009D13D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r w:rsidR="009F607A" w:rsidRPr="007328E5">
        <w:rPr>
          <w:rFonts w:ascii="Times New Roman" w:hAnsi="Times New Roman" w:cs="Times New Roman"/>
          <w:sz w:val="28"/>
          <w:szCs w:val="28"/>
        </w:rPr>
        <w:t>3.</w:t>
      </w:r>
      <w:r w:rsidRPr="007328E5">
        <w:rPr>
          <w:rFonts w:ascii="Times New Roman" w:hAnsi="Times New Roman" w:cs="Times New Roman"/>
          <w:sz w:val="28"/>
          <w:szCs w:val="28"/>
        </w:rPr>
        <w:t>Анализ сезонности явлений.</w:t>
      </w:r>
    </w:p>
    <w:p w:rsidR="009D13DD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</w:t>
      </w:r>
      <w:r w:rsidR="009D13DD" w:rsidRPr="007328E5">
        <w:rPr>
          <w:rFonts w:ascii="Times New Roman" w:hAnsi="Times New Roman" w:cs="Times New Roman"/>
          <w:sz w:val="28"/>
          <w:szCs w:val="28"/>
        </w:rPr>
        <w:t>Сглаживание (выравнивание) динамических рядов.</w:t>
      </w:r>
    </w:p>
    <w:p w:rsidR="009D13DD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</w:t>
      </w:r>
      <w:r w:rsidR="009D13DD" w:rsidRPr="007328E5">
        <w:rPr>
          <w:rFonts w:ascii="Times New Roman" w:hAnsi="Times New Roman" w:cs="Times New Roman"/>
          <w:sz w:val="28"/>
          <w:szCs w:val="28"/>
        </w:rPr>
        <w:t>Определение тренда динамического ряда и прогнозирование динамики явления посредством регрессионного анализа.</w:t>
      </w:r>
    </w:p>
    <w:p w:rsidR="009D13DD" w:rsidRPr="007328E5" w:rsidRDefault="009D13D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r w:rsidR="009F607A" w:rsidRPr="007328E5">
        <w:rPr>
          <w:rFonts w:ascii="Times New Roman" w:hAnsi="Times New Roman" w:cs="Times New Roman"/>
          <w:sz w:val="28"/>
          <w:szCs w:val="28"/>
        </w:rPr>
        <w:t>6.</w:t>
      </w:r>
      <w:r w:rsidRPr="007328E5">
        <w:rPr>
          <w:rFonts w:ascii="Times New Roman" w:hAnsi="Times New Roman" w:cs="Times New Roman"/>
          <w:sz w:val="28"/>
          <w:szCs w:val="28"/>
        </w:rPr>
        <w:t xml:space="preserve">Графическое изображение динамических рядов. 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9F607A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9F607A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9F607A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9F607A" w:rsidRPr="007328E5">
        <w:rPr>
          <w:rFonts w:ascii="Times New Roman" w:hAnsi="Times New Roman" w:cs="Times New Roman"/>
          <w:sz w:val="28"/>
          <w:szCs w:val="28"/>
        </w:rPr>
        <w:t>.  Работа с базой данных по анализу динамических рядов.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Динамические ряды в медико-профилактическом деле: учебное пособие /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Д. Н. Бегун, Е. Л.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О. И. Матчина. —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Оренбургская государственная медицинская академия, 2013. — 28 c. — Текст: электронный // Электронно-библиотечная система IPR BOOKS: [сайт]. — URL: </w:t>
      </w:r>
      <w:hyperlink r:id="rId15" w:tgtFrame="_blank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https://www.iprbookshop.ru/21805.html</w:t>
        </w:r>
      </w:hyperlink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здравоохранения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16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9F607A" w:rsidRPr="007328E5" w:rsidRDefault="009F607A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lastRenderedPageBreak/>
        <w:t>ЗАНЯТИЕ 7.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rFonts w:ascii="Times New Roman" w:hAnsi="Times New Roman" w:cs="Times New Roman"/>
          <w:sz w:val="28"/>
          <w:szCs w:val="28"/>
        </w:rPr>
        <w:t xml:space="preserve"> 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9F607A" w:rsidRPr="007328E5" w:rsidRDefault="009F607A" w:rsidP="0073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8E5">
        <w:rPr>
          <w:rFonts w:ascii="Times New Roman" w:eastAsia="Calibri" w:hAnsi="Times New Roman" w:cs="Times New Roman"/>
          <w:sz w:val="28"/>
          <w:szCs w:val="28"/>
        </w:rPr>
        <w:t>Тестирование по модулю 2.</w:t>
      </w:r>
    </w:p>
    <w:p w:rsidR="009F607A" w:rsidRPr="007328E5" w:rsidRDefault="009F607A" w:rsidP="0073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8E5">
        <w:rPr>
          <w:rFonts w:ascii="Times New Roman" w:eastAsia="Times New Roman" w:hAnsi="Times New Roman" w:cs="Times New Roman"/>
          <w:bCs/>
          <w:sz w:val="28"/>
          <w:szCs w:val="28"/>
        </w:rPr>
        <w:t>Промежуточная аттестация (зачет).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  <w:r w:rsidR="009F607A" w:rsidRPr="007328E5">
        <w:rPr>
          <w:rFonts w:ascii="Times New Roman" w:hAnsi="Times New Roman" w:cs="Times New Roman"/>
          <w:b/>
          <w:sz w:val="28"/>
          <w:szCs w:val="28"/>
        </w:rPr>
        <w:t>:</w:t>
      </w:r>
    </w:p>
    <w:p w:rsidR="00C809E9" w:rsidRPr="007328E5" w:rsidRDefault="00072FB4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1. </w:t>
      </w:r>
      <w:r w:rsidR="00C809E9" w:rsidRPr="007328E5">
        <w:rPr>
          <w:rFonts w:ascii="Times New Roman" w:hAnsi="Times New Roman" w:cs="Times New Roman"/>
          <w:sz w:val="28"/>
          <w:szCs w:val="28"/>
        </w:rPr>
        <w:t>Значение учета и отчетности в деятельности медицинских организаций и органов управления здравоохранением. Этапы отчетности.</w:t>
      </w:r>
    </w:p>
    <w:p w:rsidR="00C809E9" w:rsidRPr="007328E5" w:rsidRDefault="00072FB4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2.  </w:t>
      </w:r>
      <w:r w:rsidR="00C809E9" w:rsidRPr="007328E5">
        <w:rPr>
          <w:rFonts w:ascii="Times New Roman" w:hAnsi="Times New Roman" w:cs="Times New Roman"/>
          <w:sz w:val="28"/>
          <w:szCs w:val="28"/>
        </w:rPr>
        <w:t>Основные учетные формы медицинских организаций их функции.</w:t>
      </w:r>
    </w:p>
    <w:p w:rsidR="00C809E9" w:rsidRPr="007328E5" w:rsidRDefault="00072FB4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3. </w:t>
      </w:r>
      <w:r w:rsidR="00C809E9" w:rsidRPr="007328E5">
        <w:rPr>
          <w:rFonts w:ascii="Times New Roman" w:hAnsi="Times New Roman" w:cs="Times New Roman"/>
          <w:sz w:val="28"/>
          <w:szCs w:val="28"/>
        </w:rPr>
        <w:t>Основные формы федерального государственного статистического наблюдения и их содержание.</w:t>
      </w:r>
    </w:p>
    <w:p w:rsidR="00C809E9" w:rsidRPr="007328E5" w:rsidRDefault="00072FB4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4. </w:t>
      </w:r>
      <w:r w:rsidR="00C809E9" w:rsidRPr="007328E5">
        <w:rPr>
          <w:rFonts w:ascii="Times New Roman" w:hAnsi="Times New Roman" w:cs="Times New Roman"/>
          <w:sz w:val="28"/>
          <w:szCs w:val="28"/>
        </w:rPr>
        <w:t>Взаимосвязь органов управления здравоохранением с Федеральной службой государственной статистики Российской Федерации.</w:t>
      </w:r>
    </w:p>
    <w:p w:rsidR="00C809E9" w:rsidRPr="007328E5" w:rsidRDefault="00072FB4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5. 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 медицинской статистики.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6.</w:t>
      </w:r>
      <w:r w:rsidR="00072FB4" w:rsidRPr="007328E5">
        <w:rPr>
          <w:rFonts w:ascii="Times New Roman" w:hAnsi="Times New Roman" w:cs="Times New Roman"/>
          <w:sz w:val="28"/>
          <w:szCs w:val="28"/>
        </w:rPr>
        <w:t> </w:t>
      </w:r>
      <w:r w:rsidRPr="007328E5">
        <w:rPr>
          <w:rFonts w:ascii="Times New Roman" w:hAnsi="Times New Roman" w:cs="Times New Roman"/>
          <w:sz w:val="28"/>
          <w:szCs w:val="28"/>
        </w:rPr>
        <w:t>Статистические гипотезы и их проверка.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7.</w:t>
      </w:r>
      <w:r w:rsidR="00072FB4" w:rsidRPr="007328E5">
        <w:rPr>
          <w:rFonts w:ascii="Times New Roman" w:hAnsi="Times New Roman" w:cs="Times New Roman"/>
          <w:sz w:val="28"/>
          <w:szCs w:val="28"/>
        </w:rPr>
        <w:t> </w:t>
      </w:r>
      <w:r w:rsidRPr="007328E5">
        <w:rPr>
          <w:rFonts w:ascii="Times New Roman" w:hAnsi="Times New Roman" w:cs="Times New Roman"/>
          <w:sz w:val="28"/>
          <w:szCs w:val="28"/>
        </w:rPr>
        <w:t>Современные направления анализа медицинских данных.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>Ознакомление с работой ГБУЗ «Медицинский информационно – аналитический центр» в области организации статистического учета и отчетности, информатизации здравоохранения в Оренбургской области.</w:t>
      </w:r>
    </w:p>
    <w:p w:rsidR="009F607A" w:rsidRPr="007328E5" w:rsidRDefault="009F607A" w:rsidP="0073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</w:t>
      </w:r>
      <w:r w:rsidRPr="007328E5">
        <w:rPr>
          <w:rFonts w:ascii="Times New Roman" w:eastAsia="Calibri" w:hAnsi="Times New Roman" w:cs="Times New Roman"/>
          <w:sz w:val="28"/>
          <w:szCs w:val="28"/>
        </w:rPr>
        <w:t xml:space="preserve"> Тестирование по модулю 2.</w:t>
      </w:r>
    </w:p>
    <w:p w:rsidR="00501F9B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eastAsia="Calibri" w:hAnsi="Times New Roman" w:cs="Times New Roman"/>
          <w:sz w:val="28"/>
          <w:szCs w:val="28"/>
        </w:rPr>
        <w:t>3.</w:t>
      </w:r>
      <w:r w:rsidRPr="007328E5">
        <w:rPr>
          <w:rFonts w:ascii="Times New Roman" w:eastAsia="Times New Roman" w:hAnsi="Times New Roman" w:cs="Times New Roman"/>
          <w:bCs/>
          <w:sz w:val="28"/>
          <w:szCs w:val="28"/>
        </w:rPr>
        <w:t>Промежуточная аттестация (зачет).</w:t>
      </w:r>
      <w:r w:rsidR="00501F9B" w:rsidRPr="007328E5">
        <w:rPr>
          <w:rFonts w:ascii="Times New Roman" w:hAnsi="Times New Roman" w:cs="Times New Roman"/>
          <w:sz w:val="28"/>
          <w:szCs w:val="28"/>
        </w:rPr>
        <w:t xml:space="preserve"> Проводиться в форме тестирования, выполнения практической работы по статистическому анализу учебной базы данных по заданному условию, собеседованию по результатам выполнения работы.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Матчина О.И.,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Е.Л., Бегун Д.Н. и др. Учетные формы государственной статистической отчетности. Учебное пособие. [Электронный ресурс]– Оренбург, 2016 – 216 с. (ВЭБС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Матчина О.И.,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Е.Л., Бегун Д.Н. Анализ деятельности медицинских организаций. Учебное пособие.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 –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Оренбург, 2016 – 87 с. (ВЭБС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  <w:bookmarkEnd w:id="0"/>
    </w:p>
    <w:sectPr w:rsidR="00C809E9" w:rsidRPr="007328E5" w:rsidSect="007328E5">
      <w:headerReference w:type="default" r:id="rId1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E5" w:rsidRDefault="007328E5" w:rsidP="007328E5">
      <w:pPr>
        <w:spacing w:after="0" w:line="240" w:lineRule="auto"/>
      </w:pPr>
      <w:r>
        <w:separator/>
      </w:r>
    </w:p>
  </w:endnote>
  <w:endnote w:type="continuationSeparator" w:id="0">
    <w:p w:rsidR="007328E5" w:rsidRDefault="007328E5" w:rsidP="007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E5" w:rsidRDefault="007328E5" w:rsidP="007328E5">
      <w:pPr>
        <w:spacing w:after="0" w:line="240" w:lineRule="auto"/>
      </w:pPr>
      <w:r>
        <w:separator/>
      </w:r>
    </w:p>
  </w:footnote>
  <w:footnote w:type="continuationSeparator" w:id="0">
    <w:p w:rsidR="007328E5" w:rsidRDefault="007328E5" w:rsidP="0073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E5" w:rsidRPr="005331F8" w:rsidRDefault="007328E5" w:rsidP="007328E5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Стоматологический факультет</w:t>
    </w:r>
    <w:r w:rsidRPr="005331F8">
      <w:rPr>
        <w:rFonts w:ascii="Times New Roman" w:hAnsi="Times New Roman" w:cs="Times New Roman"/>
        <w:b/>
        <w:sz w:val="24"/>
        <w:szCs w:val="24"/>
      </w:rPr>
      <w:t>, II курс</w:t>
    </w:r>
  </w:p>
  <w:p w:rsidR="007328E5" w:rsidRPr="005331F8" w:rsidRDefault="007328E5" w:rsidP="007328E5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5331F8">
      <w:rPr>
        <w:rFonts w:ascii="Times New Roman" w:hAnsi="Times New Roman" w:cs="Times New Roman"/>
        <w:b/>
        <w:sz w:val="24"/>
        <w:szCs w:val="24"/>
      </w:rPr>
      <w:t>2023/2024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7948"/>
    <w:multiLevelType w:val="hybridMultilevel"/>
    <w:tmpl w:val="08A0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6DA6"/>
    <w:multiLevelType w:val="hybridMultilevel"/>
    <w:tmpl w:val="83AA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F41CB"/>
    <w:multiLevelType w:val="hybridMultilevel"/>
    <w:tmpl w:val="C70A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B9"/>
    <w:rsid w:val="00072FB4"/>
    <w:rsid w:val="0015441F"/>
    <w:rsid w:val="002735F5"/>
    <w:rsid w:val="002947DC"/>
    <w:rsid w:val="002A3048"/>
    <w:rsid w:val="00421A0A"/>
    <w:rsid w:val="0046217D"/>
    <w:rsid w:val="00501F9B"/>
    <w:rsid w:val="005331F8"/>
    <w:rsid w:val="00557AD4"/>
    <w:rsid w:val="007328E5"/>
    <w:rsid w:val="007636E1"/>
    <w:rsid w:val="00785143"/>
    <w:rsid w:val="00901FB9"/>
    <w:rsid w:val="009D13DD"/>
    <w:rsid w:val="009F607A"/>
    <w:rsid w:val="00AB4505"/>
    <w:rsid w:val="00AD1524"/>
    <w:rsid w:val="00B50D40"/>
    <w:rsid w:val="00C809E9"/>
    <w:rsid w:val="00ED3975"/>
    <w:rsid w:val="00F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8A65B-7763-48A3-BDC7-3C7FB6CB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9E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9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C809E9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C809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D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8E5"/>
  </w:style>
  <w:style w:type="paragraph" w:styleId="a9">
    <w:name w:val="footer"/>
    <w:basedOn w:val="a"/>
    <w:link w:val="aa"/>
    <w:uiPriority w:val="99"/>
    <w:unhideWhenUsed/>
    <w:rsid w:val="007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" TargetMode="External"/><Relationship Id="rId13" Type="http://schemas.openxmlformats.org/officeDocument/2006/relationships/hyperlink" Target="https://www.iprbookshop.ru/21805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orgma.ru/jirbis2" TargetMode="External"/><Relationship Id="rId12" Type="http://schemas.openxmlformats.org/officeDocument/2006/relationships/hyperlink" Target="http://lib.orgma.ru/jirbis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ib.orgma.ru/jirbis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orgma.ru/jirbis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21805.html" TargetMode="External"/><Relationship Id="rId10" Type="http://schemas.openxmlformats.org/officeDocument/2006/relationships/hyperlink" Target="http://lib.orgma.ru/jirbis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orgma.ru/jirbis2" TargetMode="External"/><Relationship Id="rId14" Type="http://schemas.openxmlformats.org/officeDocument/2006/relationships/hyperlink" Target="http://lib.orgma.ru/jirbis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Екатерина Алексеевна</cp:lastModifiedBy>
  <cp:revision>26</cp:revision>
  <dcterms:created xsi:type="dcterms:W3CDTF">2023-09-04T10:37:00Z</dcterms:created>
  <dcterms:modified xsi:type="dcterms:W3CDTF">2024-01-16T04:20:00Z</dcterms:modified>
</cp:coreProperties>
</file>